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0F" w:rsidRPr="00751D0F" w:rsidRDefault="00751D0F" w:rsidP="00751D0F">
      <w:pPr>
        <w:pStyle w:val="paragraph"/>
      </w:pPr>
      <w:bookmarkStart w:id="0" w:name="a1121"/>
      <w:bookmarkEnd w:id="0"/>
      <w:r w:rsidRPr="00751D0F">
        <w:t>§ 4. Аренда зданий или сооружений</w:t>
      </w:r>
    </w:p>
    <w:p w:rsidR="00751D0F" w:rsidRPr="00751D0F" w:rsidRDefault="00751D0F" w:rsidP="00751D0F">
      <w:pPr>
        <w:pStyle w:val="article"/>
      </w:pPr>
      <w:bookmarkStart w:id="1" w:name="a2124"/>
      <w:bookmarkEnd w:id="1"/>
      <w:r w:rsidRPr="00751D0F">
        <w:t>Статья 621. Договор аренды здания или сооружения</w:t>
      </w:r>
    </w:p>
    <w:p w:rsidR="00751D0F" w:rsidRPr="00751D0F" w:rsidRDefault="00751D0F" w:rsidP="00751D0F">
      <w:pPr>
        <w:pStyle w:val="point"/>
      </w:pPr>
      <w:bookmarkStart w:id="2" w:name="a1346"/>
      <w:bookmarkEnd w:id="2"/>
      <w:r w:rsidRPr="00751D0F">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51D0F" w:rsidRPr="00751D0F" w:rsidRDefault="00751D0F" w:rsidP="00751D0F">
      <w:pPr>
        <w:pStyle w:val="newncpi"/>
      </w:pPr>
      <w:r w:rsidRPr="00751D0F">
        <w:t>Правила настоящего параграфа применяются к аренде части здания или сооружения, если иное не предусмотрено законодательством.</w:t>
      </w:r>
    </w:p>
    <w:p w:rsidR="00751D0F" w:rsidRPr="00751D0F" w:rsidRDefault="00751D0F" w:rsidP="00751D0F">
      <w:pPr>
        <w:pStyle w:val="point"/>
      </w:pPr>
      <w:bookmarkStart w:id="3" w:name="a7149"/>
      <w:bookmarkEnd w:id="3"/>
      <w:r w:rsidRPr="00751D0F">
        <w:t>2. Правила настоящего параграфа применяются к аренде предприятий, если иное не предусмотрено настоящим Кодексом и иными актами законодательства об аренде предприятия.</w:t>
      </w:r>
    </w:p>
    <w:p w:rsidR="00751D0F" w:rsidRPr="00751D0F" w:rsidRDefault="00751D0F" w:rsidP="00751D0F">
      <w:pPr>
        <w:pStyle w:val="article"/>
      </w:pPr>
      <w:bookmarkStart w:id="4" w:name="a6639"/>
      <w:bookmarkEnd w:id="4"/>
      <w:r w:rsidRPr="00751D0F">
        <w:t>Статья 622. Форма договора аренды здания или сооружения</w:t>
      </w:r>
    </w:p>
    <w:p w:rsidR="00751D0F" w:rsidRPr="00751D0F" w:rsidRDefault="00751D0F" w:rsidP="00751D0F">
      <w:pPr>
        <w:pStyle w:val="newncpi"/>
      </w:pPr>
      <w:bookmarkStart w:id="5" w:name="a7177"/>
      <w:bookmarkEnd w:id="5"/>
      <w:r w:rsidRPr="00751D0F">
        <w:t>Договор аренды здания или сооружения заключается в письменной форме путем составления одного документа, подписанного сторонами (</w:t>
      </w:r>
      <w:r w:rsidRPr="00751D0F">
        <w:t>пункт 2</w:t>
      </w:r>
      <w:r w:rsidRPr="00751D0F">
        <w:t xml:space="preserve"> статьи 404).</w:t>
      </w:r>
    </w:p>
    <w:p w:rsidR="00751D0F" w:rsidRPr="00751D0F" w:rsidRDefault="00751D0F" w:rsidP="00751D0F">
      <w:pPr>
        <w:pStyle w:val="newncpi"/>
      </w:pPr>
      <w:bookmarkStart w:id="6" w:name="a7178"/>
      <w:bookmarkEnd w:id="6"/>
      <w:r w:rsidRPr="00751D0F">
        <w:t>Несоблюдение формы договора аренды здания или сооружения влечет его недействительность.</w:t>
      </w:r>
    </w:p>
    <w:p w:rsidR="00751D0F" w:rsidRPr="00751D0F" w:rsidRDefault="00751D0F" w:rsidP="00751D0F">
      <w:pPr>
        <w:pStyle w:val="article"/>
      </w:pPr>
      <w:bookmarkStart w:id="7" w:name="a3182"/>
      <w:bookmarkEnd w:id="7"/>
      <w:r w:rsidRPr="00751D0F">
        <w:t>Статья 623. Права на земельный участок при аренде находящегося на нем здания или сооружения</w:t>
      </w:r>
    </w:p>
    <w:p w:rsidR="00751D0F" w:rsidRPr="00751D0F" w:rsidRDefault="00751D0F" w:rsidP="00751D0F">
      <w:pPr>
        <w:pStyle w:val="point"/>
      </w:pPr>
      <w:bookmarkStart w:id="8" w:name="a3649"/>
      <w:bookmarkEnd w:id="8"/>
      <w:r w:rsidRPr="00751D0F">
        <w:t>1. По договору аренды здания или сооружения арендатору одновременно с передачей прав владения и пользования такой недвижимостью передаются права на ту часть земельного участка, которая занята этой недвижимостью и необходима для ее использования.</w:t>
      </w:r>
    </w:p>
    <w:p w:rsidR="00751D0F" w:rsidRPr="00751D0F" w:rsidRDefault="00751D0F" w:rsidP="00751D0F">
      <w:pPr>
        <w:pStyle w:val="point"/>
      </w:pPr>
      <w:r w:rsidRPr="00751D0F">
        <w:t>2. В случае, когда арендодатель является собственником земельного участка, на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p>
    <w:p w:rsidR="00751D0F" w:rsidRPr="00751D0F" w:rsidRDefault="00751D0F" w:rsidP="00751D0F">
      <w:pPr>
        <w:pStyle w:val="point"/>
      </w:pPr>
      <w:bookmarkStart w:id="9" w:name="a7269"/>
      <w:bookmarkEnd w:id="9"/>
      <w:r w:rsidRPr="00751D0F">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p>
    <w:p w:rsidR="00751D0F" w:rsidRPr="00751D0F" w:rsidRDefault="00751D0F" w:rsidP="00751D0F">
      <w:pPr>
        <w:pStyle w:val="article"/>
      </w:pPr>
      <w:bookmarkStart w:id="10" w:name="a3183"/>
      <w:bookmarkEnd w:id="10"/>
      <w:r w:rsidRPr="00751D0F">
        <w:t>Статья 624. Сохранение арендатором здания или сооружения права пользования земельным участком при его продаже</w:t>
      </w:r>
    </w:p>
    <w:p w:rsidR="00751D0F" w:rsidRPr="00751D0F" w:rsidRDefault="00751D0F" w:rsidP="00751D0F">
      <w:pPr>
        <w:pStyle w:val="newncpi"/>
      </w:pPr>
      <w:r w:rsidRPr="00751D0F">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частью земельного участка, которая занята зданием или сооружением и необходима для его использования, на условиях, действовавших до продажи земельного участка.</w:t>
      </w:r>
    </w:p>
    <w:p w:rsidR="00751D0F" w:rsidRPr="00751D0F" w:rsidRDefault="00751D0F" w:rsidP="00751D0F">
      <w:pPr>
        <w:pStyle w:val="article"/>
      </w:pPr>
      <w:bookmarkStart w:id="11" w:name="a1344"/>
      <w:bookmarkEnd w:id="11"/>
      <w:r w:rsidRPr="00751D0F">
        <w:t>Статья 625. Размер арендной платы</w:t>
      </w:r>
    </w:p>
    <w:p w:rsidR="00751D0F" w:rsidRPr="00751D0F" w:rsidRDefault="00751D0F" w:rsidP="00751D0F">
      <w:pPr>
        <w:pStyle w:val="point"/>
      </w:pPr>
      <w:bookmarkStart w:id="12" w:name="a1482"/>
      <w:bookmarkEnd w:id="12"/>
      <w:r w:rsidRPr="00751D0F">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r w:rsidRPr="00751D0F">
        <w:t>пунктом 3</w:t>
      </w:r>
      <w:r w:rsidRPr="00751D0F">
        <w:t> статьи 394 настоящего Кодекса, не применяются.</w:t>
      </w:r>
    </w:p>
    <w:p w:rsidR="00751D0F" w:rsidRPr="00751D0F" w:rsidRDefault="00751D0F" w:rsidP="00751D0F">
      <w:pPr>
        <w:pStyle w:val="point"/>
      </w:pPr>
      <w:bookmarkStart w:id="13" w:name="a5911"/>
      <w:bookmarkEnd w:id="13"/>
      <w:r w:rsidRPr="00751D0F">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751D0F" w:rsidRPr="00751D0F" w:rsidRDefault="00751D0F" w:rsidP="00751D0F">
      <w:pPr>
        <w:pStyle w:val="point"/>
      </w:pPr>
      <w:bookmarkStart w:id="14" w:name="a6431"/>
      <w:bookmarkEnd w:id="14"/>
      <w:r w:rsidRPr="00751D0F">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51D0F" w:rsidRPr="00751D0F" w:rsidRDefault="00751D0F" w:rsidP="00751D0F">
      <w:pPr>
        <w:pStyle w:val="article"/>
      </w:pPr>
      <w:bookmarkStart w:id="15" w:name="a1817"/>
      <w:bookmarkEnd w:id="15"/>
      <w:r w:rsidRPr="00751D0F">
        <w:t>Статья 626. Передача здания или сооружения</w:t>
      </w:r>
    </w:p>
    <w:p w:rsidR="00751D0F" w:rsidRPr="00751D0F" w:rsidRDefault="00751D0F" w:rsidP="00751D0F">
      <w:pPr>
        <w:pStyle w:val="point"/>
      </w:pPr>
      <w:bookmarkStart w:id="16" w:name="a1818"/>
      <w:bookmarkEnd w:id="16"/>
      <w:r w:rsidRPr="00751D0F">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51D0F" w:rsidRPr="00751D0F" w:rsidRDefault="00751D0F" w:rsidP="00751D0F">
      <w:pPr>
        <w:pStyle w:val="newncpi"/>
      </w:pPr>
      <w:bookmarkStart w:id="17" w:name="a7085"/>
      <w:bookmarkEnd w:id="17"/>
      <w:r w:rsidRPr="00751D0F">
        <w:t>Если иное не предусмотрено законодательством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51D0F" w:rsidRPr="00751D0F" w:rsidRDefault="00751D0F" w:rsidP="00751D0F">
      <w:pPr>
        <w:pStyle w:val="newncpi"/>
      </w:pPr>
      <w:bookmarkStart w:id="18" w:name="a7086"/>
      <w:bookmarkEnd w:id="18"/>
      <w:r w:rsidRPr="00751D0F">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751D0F" w:rsidRPr="00751D0F" w:rsidRDefault="00751D0F" w:rsidP="00751D0F">
      <w:pPr>
        <w:pStyle w:val="point"/>
      </w:pPr>
      <w:bookmarkStart w:id="19" w:name="a5399"/>
      <w:bookmarkEnd w:id="19"/>
      <w:r w:rsidRPr="00751D0F">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751D0F" w:rsidRPr="00751D0F" w:rsidRDefault="00751D0F" w:rsidP="00751D0F">
      <w:pPr>
        <w:pStyle w:val="chapter"/>
      </w:pPr>
      <w:bookmarkStart w:id="20" w:name="a99"/>
      <w:bookmarkEnd w:id="20"/>
      <w:r w:rsidRPr="00751D0F">
        <w:rPr>
          <w:b/>
          <w:bCs/>
        </w:rPr>
        <w:t>ГЛАВА 35</w:t>
      </w:r>
      <w:r w:rsidRPr="00751D0F">
        <w:rPr>
          <w:b/>
          <w:bCs/>
        </w:rPr>
        <w:br/>
        <w:t>НАЕМ ЖИЛОГО ПОМЕЩЕНИЯ</w:t>
      </w:r>
    </w:p>
    <w:p w:rsidR="00751D0F" w:rsidRPr="00751D0F" w:rsidRDefault="00751D0F" w:rsidP="00751D0F">
      <w:pPr>
        <w:pStyle w:val="article"/>
      </w:pPr>
      <w:bookmarkStart w:id="21" w:name="a3194"/>
      <w:bookmarkEnd w:id="21"/>
      <w:r w:rsidRPr="00751D0F">
        <w:t>Статья 642. Договор найма жилого помещения</w:t>
      </w:r>
    </w:p>
    <w:p w:rsidR="00751D0F" w:rsidRPr="00751D0F" w:rsidRDefault="00751D0F" w:rsidP="00751D0F">
      <w:pPr>
        <w:pStyle w:val="newncpi"/>
      </w:pPr>
      <w:r w:rsidRPr="00751D0F">
        <w:t>Отношения, вытекающие из договора найма жилого помещения, регулируются Жилищным кодексом Республики Беларусь.</w:t>
      </w:r>
    </w:p>
    <w:p w:rsidR="00751D0F" w:rsidRPr="00751D0F" w:rsidRDefault="00751D0F" w:rsidP="00751D0F">
      <w:pPr>
        <w:pStyle w:val="chapter"/>
      </w:pPr>
      <w:bookmarkStart w:id="22" w:name="a100"/>
      <w:bookmarkEnd w:id="22"/>
      <w:r w:rsidRPr="00751D0F">
        <w:rPr>
          <w:b/>
          <w:bCs/>
        </w:rPr>
        <w:t>ГЛАВА 36</w:t>
      </w:r>
      <w:r w:rsidRPr="00751D0F">
        <w:rPr>
          <w:b/>
          <w:bCs/>
        </w:rPr>
        <w:br/>
        <w:t>БЕЗВОЗМЕЗДНОЕ ПОЛЬЗОВАНИЕ</w:t>
      </w:r>
    </w:p>
    <w:p w:rsidR="00751D0F" w:rsidRPr="00751D0F" w:rsidRDefault="00751D0F" w:rsidP="00751D0F">
      <w:pPr>
        <w:pStyle w:val="article"/>
      </w:pPr>
      <w:bookmarkStart w:id="23" w:name="a1504"/>
      <w:bookmarkEnd w:id="23"/>
      <w:r w:rsidRPr="00751D0F">
        <w:t>Статья 643. Договор безвозмездного пользования (ссуда)</w:t>
      </w:r>
    </w:p>
    <w:p w:rsidR="00751D0F" w:rsidRPr="00751D0F" w:rsidRDefault="00751D0F" w:rsidP="00751D0F">
      <w:pPr>
        <w:pStyle w:val="point"/>
      </w:pPr>
      <w:bookmarkStart w:id="24" w:name="a1555"/>
      <w:bookmarkEnd w:id="24"/>
      <w:r w:rsidRPr="00751D0F">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51D0F" w:rsidRPr="00751D0F" w:rsidRDefault="00751D0F" w:rsidP="00751D0F">
      <w:pPr>
        <w:pStyle w:val="point"/>
      </w:pPr>
      <w:bookmarkStart w:id="25" w:name="a5305"/>
      <w:bookmarkEnd w:id="25"/>
      <w:r w:rsidRPr="00751D0F">
        <w:t xml:space="preserve">2. К договору безвозмездного пользования соответственно применяются правила, предусмотренные </w:t>
      </w:r>
      <w:r w:rsidRPr="00751D0F">
        <w:t>статьей 578</w:t>
      </w:r>
      <w:r w:rsidRPr="00751D0F">
        <w:t xml:space="preserve">, </w:t>
      </w:r>
      <w:r w:rsidRPr="00751D0F">
        <w:t>пунктом 1</w:t>
      </w:r>
      <w:r w:rsidRPr="00751D0F">
        <w:t xml:space="preserve"> и частью первой пункта 2 статьи 581, пунктами </w:t>
      </w:r>
      <w:r w:rsidRPr="00751D0F">
        <w:t>1</w:t>
      </w:r>
      <w:r w:rsidRPr="00751D0F">
        <w:t xml:space="preserve"> и </w:t>
      </w:r>
      <w:r w:rsidRPr="00751D0F">
        <w:t>3</w:t>
      </w:r>
      <w:r w:rsidRPr="00751D0F">
        <w:t xml:space="preserve"> статьи 586, </w:t>
      </w:r>
      <w:r w:rsidRPr="00751D0F">
        <w:t>пунктом 2</w:t>
      </w:r>
      <w:r w:rsidRPr="00751D0F">
        <w:t xml:space="preserve"> статьи 592, пунктами </w:t>
      </w:r>
      <w:r w:rsidRPr="00751D0F">
        <w:t>1</w:t>
      </w:r>
      <w:r w:rsidRPr="00751D0F">
        <w:t xml:space="preserve"> и </w:t>
      </w:r>
      <w:r w:rsidRPr="00751D0F">
        <w:t>3</w:t>
      </w:r>
      <w:r w:rsidRPr="00751D0F">
        <w:t> статьи 594 настоящего Кодекса.</w:t>
      </w:r>
    </w:p>
    <w:p w:rsidR="00751D0F" w:rsidRPr="00751D0F" w:rsidRDefault="00751D0F" w:rsidP="00751D0F">
      <w:pPr>
        <w:pStyle w:val="article"/>
      </w:pPr>
      <w:bookmarkStart w:id="26" w:name="a3195"/>
      <w:bookmarkEnd w:id="26"/>
      <w:r w:rsidRPr="00751D0F">
        <w:t>Статья 644. Ссудодатель</w:t>
      </w:r>
    </w:p>
    <w:p w:rsidR="00751D0F" w:rsidRPr="00751D0F" w:rsidRDefault="00751D0F" w:rsidP="00751D0F">
      <w:pPr>
        <w:pStyle w:val="point"/>
      </w:pPr>
      <w:bookmarkStart w:id="27" w:name="a1556"/>
      <w:bookmarkEnd w:id="27"/>
      <w:r w:rsidRPr="00751D0F">
        <w:t xml:space="preserve">1. Право передачи вещи в безвозмездное пользование принадлежит ее собственнику и иным лицам, </w:t>
      </w:r>
      <w:proofErr w:type="spellStart"/>
      <w:r w:rsidRPr="00751D0F">
        <w:t>управомоченным</w:t>
      </w:r>
      <w:proofErr w:type="spellEnd"/>
      <w:r w:rsidRPr="00751D0F">
        <w:t xml:space="preserve"> на то законодательством или собственником.</w:t>
      </w:r>
    </w:p>
    <w:p w:rsidR="00751D0F" w:rsidRPr="00751D0F" w:rsidRDefault="00751D0F" w:rsidP="00751D0F">
      <w:pPr>
        <w:pStyle w:val="point"/>
      </w:pPr>
      <w:bookmarkStart w:id="28" w:name="a6754"/>
      <w:bookmarkEnd w:id="28"/>
      <w:r w:rsidRPr="00751D0F">
        <w:lastRenderedPageBreak/>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 руководителем, членом ее органов управления или контроля.</w:t>
      </w:r>
    </w:p>
    <w:p w:rsidR="00751D0F" w:rsidRPr="00751D0F" w:rsidRDefault="00751D0F" w:rsidP="00751D0F">
      <w:pPr>
        <w:pStyle w:val="article"/>
      </w:pPr>
      <w:bookmarkStart w:id="29" w:name="a3196"/>
      <w:bookmarkEnd w:id="29"/>
      <w:r w:rsidRPr="00751D0F">
        <w:t>Статья 645. Предоставление вещи в безвозмездное пользование</w:t>
      </w:r>
    </w:p>
    <w:p w:rsidR="00751D0F" w:rsidRPr="00751D0F" w:rsidRDefault="00751D0F" w:rsidP="00751D0F">
      <w:pPr>
        <w:pStyle w:val="point"/>
      </w:pPr>
      <w:bookmarkStart w:id="30" w:name="a7034"/>
      <w:bookmarkEnd w:id="30"/>
      <w:r w:rsidRPr="00751D0F">
        <w:t>1. Ссудодатель обязан предоставить вещь в состоянии, соответствующем условиям договора безвозмездного пользования и ее назначению.</w:t>
      </w:r>
    </w:p>
    <w:p w:rsidR="00751D0F" w:rsidRPr="00751D0F" w:rsidRDefault="00751D0F" w:rsidP="00751D0F">
      <w:pPr>
        <w:pStyle w:val="point"/>
      </w:pPr>
      <w:bookmarkStart w:id="31" w:name="a6730"/>
      <w:bookmarkEnd w:id="31"/>
      <w:r w:rsidRPr="00751D0F">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51D0F" w:rsidRPr="00751D0F" w:rsidRDefault="00751D0F" w:rsidP="00751D0F">
      <w:pPr>
        <w:pStyle w:val="newncpi"/>
      </w:pPr>
      <w:r w:rsidRPr="00751D0F">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r w:rsidRPr="00751D0F">
        <w:t>пункт 2</w:t>
      </w:r>
      <w:r w:rsidRPr="00751D0F">
        <w:t> статьи 14).</w:t>
      </w:r>
    </w:p>
    <w:p w:rsidR="00751D0F" w:rsidRPr="00751D0F" w:rsidRDefault="00751D0F" w:rsidP="00751D0F">
      <w:pPr>
        <w:pStyle w:val="article"/>
      </w:pPr>
      <w:bookmarkStart w:id="32" w:name="a3197"/>
      <w:bookmarkEnd w:id="32"/>
      <w:r w:rsidRPr="00751D0F">
        <w:t xml:space="preserve">Статья 646. Последствия </w:t>
      </w:r>
      <w:proofErr w:type="spellStart"/>
      <w:r w:rsidRPr="00751D0F">
        <w:t>непредоставления</w:t>
      </w:r>
      <w:proofErr w:type="spellEnd"/>
      <w:r w:rsidRPr="00751D0F">
        <w:t xml:space="preserve"> вещи в безвозмездное пользование</w:t>
      </w:r>
    </w:p>
    <w:p w:rsidR="00751D0F" w:rsidRPr="00751D0F" w:rsidRDefault="00751D0F" w:rsidP="00751D0F">
      <w:pPr>
        <w:pStyle w:val="newncpi"/>
      </w:pPr>
      <w:r w:rsidRPr="00751D0F">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51D0F" w:rsidRPr="00751D0F" w:rsidRDefault="00751D0F" w:rsidP="00751D0F">
      <w:pPr>
        <w:pStyle w:val="article"/>
      </w:pPr>
      <w:bookmarkStart w:id="33" w:name="a3198"/>
      <w:bookmarkEnd w:id="33"/>
      <w:r w:rsidRPr="00751D0F">
        <w:t>Статья 647. Ответственность за недостатки вещи, переданной в безвозмездное пользование</w:t>
      </w:r>
    </w:p>
    <w:p w:rsidR="00751D0F" w:rsidRPr="00751D0F" w:rsidRDefault="00751D0F" w:rsidP="00751D0F">
      <w:pPr>
        <w:pStyle w:val="point"/>
      </w:pPr>
      <w:bookmarkStart w:id="34" w:name="a6755"/>
      <w:bookmarkEnd w:id="34"/>
      <w:r w:rsidRPr="00751D0F">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51D0F" w:rsidRPr="00751D0F" w:rsidRDefault="00751D0F" w:rsidP="00751D0F">
      <w:pPr>
        <w:pStyle w:val="newncpi"/>
      </w:pPr>
      <w:r w:rsidRPr="00751D0F">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досрочного расторжения договора и возмещения понесенного им реального ущерба.</w:t>
      </w:r>
    </w:p>
    <w:p w:rsidR="00751D0F" w:rsidRPr="00751D0F" w:rsidRDefault="00751D0F" w:rsidP="00751D0F">
      <w:pPr>
        <w:pStyle w:val="point"/>
      </w:pPr>
      <w:r w:rsidRPr="00751D0F">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751D0F" w:rsidRPr="00751D0F" w:rsidRDefault="00751D0F" w:rsidP="00751D0F">
      <w:pPr>
        <w:pStyle w:val="point"/>
      </w:pPr>
      <w:r w:rsidRPr="00751D0F">
        <w:t xml:space="preserve">3. Ссудодатель не отвечает за недостатки вещи, которые были </w:t>
      </w:r>
      <w:proofErr w:type="gramStart"/>
      <w:r w:rsidRPr="00751D0F">
        <w:t>им</w:t>
      </w:r>
      <w:proofErr w:type="gramEnd"/>
      <w:r w:rsidRPr="00751D0F">
        <w:t xml:space="preserve">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51D0F" w:rsidRPr="00751D0F" w:rsidRDefault="00751D0F" w:rsidP="00751D0F">
      <w:pPr>
        <w:pStyle w:val="article"/>
      </w:pPr>
      <w:bookmarkStart w:id="35" w:name="a3199"/>
      <w:bookmarkEnd w:id="35"/>
      <w:r w:rsidRPr="00751D0F">
        <w:t>Статья 648. Права третьих лиц на вещь, передаваемую в безвозмездное пользование</w:t>
      </w:r>
    </w:p>
    <w:p w:rsidR="00751D0F" w:rsidRPr="00751D0F" w:rsidRDefault="00751D0F" w:rsidP="00751D0F">
      <w:pPr>
        <w:pStyle w:val="newncpi"/>
      </w:pPr>
      <w:r w:rsidRPr="00751D0F">
        <w:t>Передача вещи в безвозмездное пользование не является основанием для изменения или прекращения прав третьих лиц на эту вещь.</w:t>
      </w:r>
    </w:p>
    <w:p w:rsidR="00751D0F" w:rsidRPr="00751D0F" w:rsidRDefault="00751D0F" w:rsidP="00751D0F">
      <w:pPr>
        <w:pStyle w:val="newncpi"/>
      </w:pPr>
      <w:r w:rsidRPr="00751D0F">
        <w:t xml:space="preserve">При заключении договора безвозмездного пользования ссудодатель обязан предупредить ссудополучателя </w:t>
      </w:r>
      <w:proofErr w:type="gramStart"/>
      <w:r w:rsidRPr="00751D0F">
        <w:t>о</w:t>
      </w:r>
      <w:proofErr w:type="gramEnd"/>
      <w:r w:rsidRPr="00751D0F">
        <w:t xml:space="preserve">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51D0F" w:rsidRPr="00751D0F" w:rsidRDefault="00751D0F" w:rsidP="00751D0F">
      <w:pPr>
        <w:pStyle w:val="article"/>
      </w:pPr>
      <w:bookmarkStart w:id="36" w:name="a1510"/>
      <w:bookmarkEnd w:id="36"/>
      <w:r w:rsidRPr="00751D0F">
        <w:t>Статья 649. Обязанности ссудополучателя по содержанию вещи</w:t>
      </w:r>
    </w:p>
    <w:p w:rsidR="00751D0F" w:rsidRPr="00751D0F" w:rsidRDefault="00751D0F" w:rsidP="00751D0F">
      <w:pPr>
        <w:pStyle w:val="newncpi"/>
      </w:pPr>
      <w:r w:rsidRPr="00751D0F">
        <w:lastRenderedPageBreak/>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пользования.</w:t>
      </w:r>
    </w:p>
    <w:p w:rsidR="00751D0F" w:rsidRPr="00751D0F" w:rsidRDefault="00751D0F" w:rsidP="00751D0F">
      <w:pPr>
        <w:pStyle w:val="article"/>
      </w:pPr>
      <w:bookmarkStart w:id="37" w:name="a3200"/>
      <w:bookmarkEnd w:id="37"/>
      <w:r w:rsidRPr="00751D0F">
        <w:t>Статья 650. Риск случайной гибели или случайного повреждения вещи</w:t>
      </w:r>
    </w:p>
    <w:p w:rsidR="00751D0F" w:rsidRPr="00751D0F" w:rsidRDefault="00751D0F" w:rsidP="00751D0F">
      <w:pPr>
        <w:pStyle w:val="newncpi"/>
      </w:pPr>
      <w:r w:rsidRPr="00751D0F">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51D0F" w:rsidRPr="00751D0F" w:rsidRDefault="00751D0F" w:rsidP="00751D0F">
      <w:pPr>
        <w:pStyle w:val="article"/>
      </w:pPr>
      <w:bookmarkStart w:id="38" w:name="a3201"/>
      <w:bookmarkEnd w:id="38"/>
      <w:r w:rsidRPr="00751D0F">
        <w:t>Статья 651. Ответственность за вред, причиненный третьему лицу в результате использования вещи</w:t>
      </w:r>
    </w:p>
    <w:p w:rsidR="00751D0F" w:rsidRPr="00751D0F" w:rsidRDefault="00751D0F" w:rsidP="00751D0F">
      <w:pPr>
        <w:pStyle w:val="newncpi"/>
      </w:pPr>
      <w:r w:rsidRPr="00751D0F">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751D0F" w:rsidRPr="00751D0F" w:rsidRDefault="00751D0F" w:rsidP="00751D0F">
      <w:pPr>
        <w:pStyle w:val="article"/>
      </w:pPr>
      <w:bookmarkStart w:id="39" w:name="a3202"/>
      <w:bookmarkEnd w:id="39"/>
      <w:r w:rsidRPr="00751D0F">
        <w:t>Статья 652. Досрочное расторжение договора</w:t>
      </w:r>
    </w:p>
    <w:p w:rsidR="00751D0F" w:rsidRPr="00751D0F" w:rsidRDefault="00751D0F" w:rsidP="00751D0F">
      <w:pPr>
        <w:pStyle w:val="point"/>
      </w:pPr>
      <w:bookmarkStart w:id="40" w:name="a6299"/>
      <w:bookmarkEnd w:id="40"/>
      <w:r w:rsidRPr="00751D0F">
        <w:t>1. Ссудодатель вправе требовать досрочного расторжения договора безвозмездного пользования в случаях, когда ссудополучатель:</w:t>
      </w:r>
    </w:p>
    <w:p w:rsidR="00751D0F" w:rsidRPr="00751D0F" w:rsidRDefault="00751D0F" w:rsidP="00751D0F">
      <w:pPr>
        <w:pStyle w:val="underpoint"/>
      </w:pPr>
      <w:r w:rsidRPr="00751D0F">
        <w:t>1) использует вещь не в соответствии с договором или назначением вещи;</w:t>
      </w:r>
    </w:p>
    <w:p w:rsidR="00751D0F" w:rsidRPr="00751D0F" w:rsidRDefault="00751D0F" w:rsidP="00751D0F">
      <w:pPr>
        <w:pStyle w:val="underpoint"/>
      </w:pPr>
      <w:r w:rsidRPr="00751D0F">
        <w:t>2) не выполняет обязанностей по поддержанию вещи в исправном состоянии или ее содержанию;</w:t>
      </w:r>
    </w:p>
    <w:p w:rsidR="00751D0F" w:rsidRPr="00751D0F" w:rsidRDefault="00751D0F" w:rsidP="00751D0F">
      <w:pPr>
        <w:pStyle w:val="underpoint"/>
      </w:pPr>
      <w:r w:rsidRPr="00751D0F">
        <w:t>3) существенно ухудшает состояние вещи;</w:t>
      </w:r>
    </w:p>
    <w:p w:rsidR="00751D0F" w:rsidRPr="00751D0F" w:rsidRDefault="00751D0F" w:rsidP="00751D0F">
      <w:pPr>
        <w:pStyle w:val="underpoint"/>
      </w:pPr>
      <w:r w:rsidRPr="00751D0F">
        <w:t>4) без согласия ссудодателя передал вещь третьему лицу.</w:t>
      </w:r>
    </w:p>
    <w:p w:rsidR="00751D0F" w:rsidRPr="00751D0F" w:rsidRDefault="00751D0F" w:rsidP="00751D0F">
      <w:pPr>
        <w:pStyle w:val="point"/>
      </w:pPr>
      <w:bookmarkStart w:id="41" w:name="a7035"/>
      <w:bookmarkEnd w:id="41"/>
      <w:r w:rsidRPr="00751D0F">
        <w:t>2. Ссудополучатель вправе требовать досрочного расторжения договора безвозмездного пользования:</w:t>
      </w:r>
    </w:p>
    <w:p w:rsidR="00751D0F" w:rsidRPr="00751D0F" w:rsidRDefault="00751D0F" w:rsidP="00751D0F">
      <w:pPr>
        <w:pStyle w:val="underpoint"/>
      </w:pPr>
      <w:r w:rsidRPr="00751D0F">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51D0F" w:rsidRPr="00751D0F" w:rsidRDefault="00751D0F" w:rsidP="00751D0F">
      <w:pPr>
        <w:pStyle w:val="underpoint"/>
      </w:pPr>
      <w:r w:rsidRPr="00751D0F">
        <w:t>2) если вещь в силу обстоятельств, за которые он не отвечает, окажется в состоянии, не пригодном для использования;</w:t>
      </w:r>
    </w:p>
    <w:p w:rsidR="00751D0F" w:rsidRPr="00751D0F" w:rsidRDefault="00751D0F" w:rsidP="00751D0F">
      <w:pPr>
        <w:pStyle w:val="underpoint"/>
      </w:pPr>
      <w:r w:rsidRPr="00751D0F">
        <w:t>3) если при заключении договора ссудодатель не предупредил его о правах третьих лиц на передаваемую вещь;</w:t>
      </w:r>
    </w:p>
    <w:p w:rsidR="00751D0F" w:rsidRPr="00751D0F" w:rsidRDefault="00751D0F" w:rsidP="00751D0F">
      <w:pPr>
        <w:pStyle w:val="underpoint"/>
      </w:pPr>
      <w:r w:rsidRPr="00751D0F">
        <w:t>4) при неисполнении ссудодателем обязанности передать вещь либо ее принадлежности и относящиеся к ней документы.</w:t>
      </w:r>
    </w:p>
    <w:p w:rsidR="00751D0F" w:rsidRPr="00751D0F" w:rsidRDefault="00751D0F" w:rsidP="00751D0F">
      <w:pPr>
        <w:pStyle w:val="article"/>
      </w:pPr>
      <w:bookmarkStart w:id="42" w:name="a3203"/>
      <w:bookmarkEnd w:id="42"/>
      <w:r w:rsidRPr="00751D0F">
        <w:t>Статья 653. Отказ от договора</w:t>
      </w:r>
    </w:p>
    <w:p w:rsidR="00751D0F" w:rsidRPr="00751D0F" w:rsidRDefault="00751D0F" w:rsidP="00751D0F">
      <w:pPr>
        <w:pStyle w:val="point"/>
      </w:pPr>
      <w:bookmarkStart w:id="43" w:name="a3766"/>
      <w:bookmarkEnd w:id="43"/>
      <w:r w:rsidRPr="00751D0F">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51D0F" w:rsidRPr="00751D0F" w:rsidRDefault="00751D0F" w:rsidP="00751D0F">
      <w:pPr>
        <w:pStyle w:val="point"/>
      </w:pPr>
      <w:bookmarkStart w:id="44" w:name="a6986"/>
      <w:bookmarkEnd w:id="44"/>
      <w:r w:rsidRPr="00751D0F">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751D0F" w:rsidRPr="00751D0F" w:rsidRDefault="00751D0F" w:rsidP="00751D0F">
      <w:pPr>
        <w:pStyle w:val="article"/>
      </w:pPr>
      <w:bookmarkStart w:id="45" w:name="a1592"/>
      <w:bookmarkEnd w:id="45"/>
      <w:r w:rsidRPr="00751D0F">
        <w:lastRenderedPageBreak/>
        <w:t>Статья 654. Изменение сторон в договоре</w:t>
      </w:r>
    </w:p>
    <w:p w:rsidR="00751D0F" w:rsidRPr="00751D0F" w:rsidRDefault="00751D0F" w:rsidP="00751D0F">
      <w:pPr>
        <w:pStyle w:val="point"/>
      </w:pPr>
      <w:bookmarkStart w:id="46" w:name="a1557"/>
      <w:bookmarkEnd w:id="46"/>
      <w:r w:rsidRPr="00751D0F">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751D0F" w:rsidRPr="00751D0F" w:rsidRDefault="00751D0F" w:rsidP="00751D0F">
      <w:pPr>
        <w:pStyle w:val="point"/>
      </w:pPr>
      <w:r w:rsidRPr="00751D0F">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51D0F" w:rsidRPr="00751D0F" w:rsidRDefault="00751D0F" w:rsidP="00751D0F">
      <w:pPr>
        <w:pStyle w:val="newncpi"/>
      </w:pPr>
      <w:r w:rsidRPr="00751D0F">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751D0F" w:rsidRPr="00751D0F" w:rsidRDefault="00751D0F" w:rsidP="00751D0F">
      <w:pPr>
        <w:pStyle w:val="article"/>
      </w:pPr>
      <w:bookmarkStart w:id="47" w:name="a3204"/>
      <w:bookmarkEnd w:id="47"/>
      <w:r w:rsidRPr="00751D0F">
        <w:t>Статья 655. Прекращение договора</w:t>
      </w:r>
    </w:p>
    <w:p w:rsidR="00751D0F" w:rsidRPr="00751D0F" w:rsidRDefault="00751D0F" w:rsidP="00751D0F">
      <w:pPr>
        <w:pStyle w:val="newncpi"/>
      </w:pPr>
      <w:r w:rsidRPr="00751D0F">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97E6B" w:rsidRDefault="00597E6B"/>
    <w:sectPr w:rsidR="00597E6B" w:rsidSect="0059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D0F"/>
    <w:rsid w:val="004C4A4E"/>
    <w:rsid w:val="00597E6B"/>
    <w:rsid w:val="00751D0F"/>
    <w:rsid w:val="00925C4C"/>
    <w:rsid w:val="00E25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D0F"/>
    <w:rPr>
      <w:color w:val="0000FF"/>
      <w:u w:val="single"/>
    </w:rPr>
  </w:style>
  <w:style w:type="paragraph" w:customStyle="1" w:styleId="article">
    <w:name w:val="article"/>
    <w:basedOn w:val="a"/>
    <w:rsid w:val="00751D0F"/>
    <w:pPr>
      <w:spacing w:before="240" w:after="240" w:line="240" w:lineRule="auto"/>
      <w:ind w:left="1922" w:hanging="1355"/>
    </w:pPr>
    <w:rPr>
      <w:rFonts w:eastAsia="Times New Roman"/>
      <w:i/>
      <w:iCs/>
      <w:sz w:val="24"/>
      <w:szCs w:val="24"/>
      <w:lang w:eastAsia="ru-RU"/>
    </w:rPr>
  </w:style>
  <w:style w:type="paragraph" w:customStyle="1" w:styleId="point">
    <w:name w:val="point"/>
    <w:basedOn w:val="a"/>
    <w:rsid w:val="00751D0F"/>
    <w:pPr>
      <w:spacing w:after="0" w:line="240" w:lineRule="auto"/>
      <w:ind w:firstLine="567"/>
      <w:jc w:val="both"/>
    </w:pPr>
    <w:rPr>
      <w:rFonts w:eastAsia="Times New Roman"/>
      <w:sz w:val="24"/>
      <w:szCs w:val="24"/>
      <w:lang w:eastAsia="ru-RU"/>
    </w:rPr>
  </w:style>
  <w:style w:type="paragraph" w:customStyle="1" w:styleId="paragraph">
    <w:name w:val="paragraph"/>
    <w:basedOn w:val="a"/>
    <w:rsid w:val="00751D0F"/>
    <w:pPr>
      <w:spacing w:before="240" w:after="240" w:line="240" w:lineRule="auto"/>
      <w:ind w:firstLine="567"/>
      <w:jc w:val="center"/>
    </w:pPr>
    <w:rPr>
      <w:rFonts w:eastAsia="Times New Roman"/>
      <w:b/>
      <w:bCs/>
      <w:sz w:val="24"/>
      <w:szCs w:val="24"/>
      <w:lang w:eastAsia="ru-RU"/>
    </w:rPr>
  </w:style>
  <w:style w:type="paragraph" w:customStyle="1" w:styleId="newncpi">
    <w:name w:val="newncpi"/>
    <w:basedOn w:val="a"/>
    <w:rsid w:val="00751D0F"/>
    <w:pPr>
      <w:spacing w:after="0" w:line="240" w:lineRule="auto"/>
      <w:ind w:firstLine="567"/>
      <w:jc w:val="both"/>
    </w:pPr>
    <w:rPr>
      <w:rFonts w:eastAsia="Times New Roman"/>
      <w:sz w:val="24"/>
      <w:szCs w:val="24"/>
      <w:lang w:eastAsia="ru-RU"/>
    </w:rPr>
  </w:style>
  <w:style w:type="paragraph" w:customStyle="1" w:styleId="chapter">
    <w:name w:val="chapter"/>
    <w:basedOn w:val="a"/>
    <w:rsid w:val="00751D0F"/>
    <w:pPr>
      <w:spacing w:before="240" w:after="240" w:line="240" w:lineRule="auto"/>
      <w:jc w:val="center"/>
    </w:pPr>
    <w:rPr>
      <w:rFonts w:eastAsia="Times New Roman"/>
      <w:caps/>
      <w:sz w:val="24"/>
      <w:szCs w:val="24"/>
      <w:lang w:eastAsia="ru-RU"/>
    </w:rPr>
  </w:style>
  <w:style w:type="paragraph" w:customStyle="1" w:styleId="underpoint">
    <w:name w:val="underpoint"/>
    <w:basedOn w:val="a"/>
    <w:rsid w:val="00751D0F"/>
    <w:pPr>
      <w:spacing w:after="0" w:line="240" w:lineRule="auto"/>
      <w:ind w:firstLine="567"/>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7008243">
      <w:bodyDiv w:val="1"/>
      <w:marLeft w:val="0"/>
      <w:marRight w:val="0"/>
      <w:marTop w:val="0"/>
      <w:marBottom w:val="0"/>
      <w:divBdr>
        <w:top w:val="none" w:sz="0" w:space="0" w:color="auto"/>
        <w:left w:val="none" w:sz="0" w:space="0" w:color="auto"/>
        <w:bottom w:val="none" w:sz="0" w:space="0" w:color="auto"/>
        <w:right w:val="none" w:sz="0" w:space="0" w:color="auto"/>
      </w:divBdr>
    </w:div>
    <w:div w:id="15589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10175</Characters>
  <Application>Microsoft Office Word</Application>
  <DocSecurity>0</DocSecurity>
  <Lines>84</Lines>
  <Paragraphs>23</Paragraphs>
  <ScaleCrop>false</ScaleCrop>
  <Company>All Belarus 2009 DVD</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2012-10-19T05:18:00Z</dcterms:created>
  <dcterms:modified xsi:type="dcterms:W3CDTF">2012-10-19T05:19:00Z</dcterms:modified>
</cp:coreProperties>
</file>